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调解员培训回执表</w:t>
      </w:r>
    </w:p>
    <w:tbl>
      <w:tblPr>
        <w:tblStyle w:val="3"/>
        <w:tblpPr w:leftFromText="180" w:rightFromText="180" w:vertAnchor="text" w:horzAnchor="page" w:tblpX="682" w:tblpY="494"/>
        <w:tblOverlap w:val="never"/>
        <w:tblW w:w="10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790"/>
        <w:gridCol w:w="1425"/>
        <w:gridCol w:w="1080"/>
        <w:gridCol w:w="1875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790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zh-TW" w:eastAsia="zh-TW"/>
              </w:rPr>
              <w:t>调解组织名称</w:t>
            </w:r>
          </w:p>
        </w:tc>
        <w:tc>
          <w:tcPr>
            <w:tcW w:w="7330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2790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</w:p>
        </w:tc>
        <w:tc>
          <w:tcPr>
            <w:tcW w:w="1080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联系方式</w:t>
            </w:r>
          </w:p>
        </w:tc>
        <w:tc>
          <w:tcPr>
            <w:tcW w:w="1875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邮箱</w:t>
            </w:r>
          </w:p>
        </w:tc>
        <w:tc>
          <w:tcPr>
            <w:tcW w:w="2950" w:type="dxa"/>
          </w:tcPr>
          <w:p>
            <w:pPr>
              <w:spacing w:line="360" w:lineRule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2790" w:type="dxa"/>
          </w:tcPr>
          <w:p>
            <w:pPr>
              <w:spacing w:line="360" w:lineRule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5" w:type="dxa"/>
          </w:tcPr>
          <w:p>
            <w:pPr>
              <w:spacing w:line="360" w:lineRule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950" w:type="dxa"/>
          </w:tcPr>
          <w:p>
            <w:pPr>
              <w:spacing w:line="360" w:lineRule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2790" w:type="dxa"/>
          </w:tcPr>
          <w:p>
            <w:pPr>
              <w:spacing w:line="360" w:lineRule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25" w:type="dxa"/>
          </w:tcPr>
          <w:p>
            <w:pPr>
              <w:spacing w:line="360" w:lineRule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75" w:type="dxa"/>
          </w:tcPr>
          <w:p>
            <w:pPr>
              <w:spacing w:line="360" w:lineRule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950" w:type="dxa"/>
          </w:tcPr>
          <w:p>
            <w:pPr>
              <w:spacing w:line="360" w:lineRule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宋体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预备调解员培训回执表</w:t>
      </w:r>
    </w:p>
    <w:tbl>
      <w:tblPr>
        <w:tblStyle w:val="2"/>
        <w:tblW w:w="11161" w:type="dxa"/>
        <w:tblInd w:w="-591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916"/>
        <w:gridCol w:w="895"/>
        <w:gridCol w:w="1568"/>
        <w:gridCol w:w="873"/>
        <w:gridCol w:w="577"/>
        <w:gridCol w:w="1287"/>
        <w:gridCol w:w="330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zh-TW" w:eastAsia="zh-TW"/>
              </w:rPr>
              <w:t>姓名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性别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360" w:lineRule="auto"/>
              <w:ind w:firstLine="210" w:firstLineChars="100"/>
              <w:jc w:val="left"/>
              <w:rPr>
                <w:rFonts w:ascii="仿宋" w:hAnsi="仿宋" w:eastAsia="仿宋" w:cs="宋体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4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</w:rPr>
              <w:t>联系方式</w:t>
            </w:r>
          </w:p>
        </w:tc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zh-TW" w:eastAsia="zh-TW"/>
              </w:rPr>
              <w:t>电子邮箱</w:t>
            </w:r>
          </w:p>
        </w:tc>
        <w:tc>
          <w:tcPr>
            <w:tcW w:w="4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zh-TW" w:eastAsia="zh-TW"/>
              </w:rPr>
              <w:t>调解组织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名称</w:t>
            </w:r>
          </w:p>
        </w:tc>
        <w:tc>
          <w:tcPr>
            <w:tcW w:w="8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zh-TW" w:eastAsia="zh-TW"/>
              </w:rPr>
              <w:t>付款方式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TW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转账、微信）</w:t>
            </w:r>
          </w:p>
        </w:tc>
        <w:tc>
          <w:tcPr>
            <w:tcW w:w="8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zh-TW" w:eastAsia="zh-TW"/>
              </w:rPr>
              <w:t>发票抬头</w:t>
            </w:r>
          </w:p>
        </w:tc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</w:rPr>
            </w:pPr>
          </w:p>
        </w:tc>
        <w:tc>
          <w:tcPr>
            <w:tcW w:w="1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zh-TW" w:eastAsia="zh-TW"/>
              </w:rPr>
              <w:t>纳税人识别号：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  <w:kern w:val="0"/>
                <w:sz w:val="24"/>
                <w:lang w:val="zh-TW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zh-TW" w:eastAsia="zh-TW"/>
              </w:rPr>
              <w:t>汇款信息</w:t>
            </w:r>
          </w:p>
          <w:p>
            <w:pPr>
              <w:spacing w:line="360" w:lineRule="auto"/>
              <w:rPr>
                <w:rFonts w:ascii="仿宋" w:hAnsi="仿宋" w:eastAsia="仿宋" w:cs="宋体"/>
              </w:rPr>
            </w:pPr>
          </w:p>
        </w:tc>
        <w:tc>
          <w:tcPr>
            <w:tcW w:w="85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zh-TW" w:eastAsia="zh-TW"/>
              </w:rPr>
              <w:t>转账户名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：北京市速记协会</w:t>
            </w:r>
          </w:p>
          <w:p>
            <w:pPr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开户银行：建设银行北京展览路支行</w:t>
            </w:r>
          </w:p>
          <w:p>
            <w:pPr>
              <w:spacing w:line="360" w:lineRule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银行账户：11001016700053004495</w:t>
            </w:r>
          </w:p>
        </w:tc>
      </w:tr>
    </w:tbl>
    <w:p>
      <w:pPr>
        <w:spacing w:line="360" w:lineRule="auto"/>
        <w:ind w:left="1124" w:hanging="1124" w:hangingChars="4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注:</w:t>
      </w:r>
    </w:p>
    <w:p>
      <w:pPr>
        <w:tabs>
          <w:tab w:val="left" w:pos="312"/>
        </w:tabs>
        <w:spacing w:line="360" w:lineRule="auto"/>
        <w:rPr>
          <w:rStyle w:val="5"/>
          <w:color w:val="auto"/>
          <w:u w:val="none"/>
        </w:rPr>
      </w:pPr>
      <w:r>
        <w:rPr>
          <w:rStyle w:val="5"/>
          <w:rFonts w:hint="eastAsia" w:ascii="仿宋" w:hAnsi="仿宋" w:eastAsia="仿宋" w:cs="仿宋"/>
          <w:b/>
          <w:bCs/>
          <w:color w:val="auto"/>
          <w:sz w:val="28"/>
          <w:szCs w:val="28"/>
          <w:u w:val="none"/>
        </w:rPr>
        <w:t>1.</w:t>
      </w:r>
      <w:r>
        <w:rPr>
          <w:rStyle w:val="5"/>
          <w:rFonts w:hint="eastAsia" w:ascii="仿宋" w:hAnsi="仿宋" w:eastAsia="仿宋" w:cs="仿宋"/>
          <w:b/>
          <w:bCs/>
          <w:color w:val="auto"/>
          <w:sz w:val="28"/>
          <w:szCs w:val="28"/>
          <w:u w:val="none"/>
          <w:lang w:val="en-US" w:eastAsia="zh-CN"/>
        </w:rPr>
        <w:t>第一阶段</w:t>
      </w:r>
      <w:r>
        <w:rPr>
          <w:rStyle w:val="5"/>
          <w:rFonts w:hint="eastAsia" w:ascii="仿宋" w:hAnsi="仿宋" w:eastAsia="仿宋" w:cs="仿宋"/>
          <w:b/>
          <w:bCs/>
          <w:color w:val="auto"/>
          <w:sz w:val="28"/>
          <w:szCs w:val="28"/>
          <w:u w:val="none"/>
        </w:rPr>
        <w:t>培训回执请务必于2023年</w:t>
      </w:r>
      <w:r>
        <w:rPr>
          <w:rStyle w:val="5"/>
          <w:rFonts w:hint="eastAsia" w:ascii="仿宋" w:hAnsi="仿宋" w:eastAsia="仿宋" w:cs="仿宋"/>
          <w:b/>
          <w:bCs/>
          <w:color w:val="auto"/>
          <w:sz w:val="28"/>
          <w:szCs w:val="28"/>
          <w:u w:val="none"/>
          <w:lang w:val="en-US" w:eastAsia="zh-CN"/>
        </w:rPr>
        <w:t>5</w:t>
      </w:r>
      <w:r>
        <w:rPr>
          <w:rStyle w:val="5"/>
          <w:rFonts w:hint="eastAsia" w:ascii="仿宋" w:hAnsi="仿宋" w:eastAsia="仿宋" w:cs="仿宋"/>
          <w:b/>
          <w:bCs/>
          <w:color w:val="auto"/>
          <w:sz w:val="28"/>
          <w:szCs w:val="28"/>
          <w:u w:val="none"/>
        </w:rPr>
        <w:t>月1</w:t>
      </w:r>
      <w:r>
        <w:rPr>
          <w:rStyle w:val="5"/>
          <w:rFonts w:hint="eastAsia" w:ascii="仿宋" w:hAnsi="仿宋" w:eastAsia="仿宋" w:cs="仿宋"/>
          <w:b/>
          <w:bCs/>
          <w:color w:val="auto"/>
          <w:sz w:val="28"/>
          <w:szCs w:val="28"/>
          <w:u w:val="none"/>
          <w:lang w:val="en-US" w:eastAsia="zh-CN"/>
        </w:rPr>
        <w:t>8</w:t>
      </w:r>
      <w:r>
        <w:rPr>
          <w:rStyle w:val="5"/>
          <w:rFonts w:hint="eastAsia" w:ascii="仿宋" w:hAnsi="仿宋" w:eastAsia="仿宋" w:cs="仿宋"/>
          <w:b/>
          <w:bCs/>
          <w:color w:val="auto"/>
          <w:sz w:val="28"/>
          <w:szCs w:val="28"/>
          <w:u w:val="none"/>
        </w:rPr>
        <w:t>日前发送邮箱：1281017109@qq.com。</w:t>
      </w:r>
    </w:p>
    <w:p>
      <w:pPr>
        <w:spacing w:line="360" w:lineRule="auto"/>
        <w:rPr>
          <w:rFonts w:ascii="仿宋" w:hAnsi="仿宋" w:eastAsia="仿宋" w:cs="仿宋"/>
          <w:b/>
          <w:bCs/>
          <w:sz w:val="28"/>
          <w:szCs w:val="28"/>
          <w:lang w:val="zh-TW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2.预备调解员</w:t>
      </w:r>
      <w:r>
        <w:rPr>
          <w:rFonts w:hint="eastAsia" w:ascii="仿宋" w:hAnsi="仿宋" w:eastAsia="仿宋" w:cs="仿宋"/>
          <w:b/>
          <w:bCs/>
          <w:sz w:val="28"/>
          <w:szCs w:val="28"/>
          <w:lang w:val="zh-TW" w:eastAsia="zh-TW"/>
        </w:rPr>
        <w:t>培训费用人民币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100</w:t>
      </w:r>
      <w:r>
        <w:rPr>
          <w:rFonts w:hint="eastAsia" w:ascii="仿宋" w:hAnsi="仿宋" w:eastAsia="仿宋" w:cs="仿宋"/>
          <w:b/>
          <w:bCs/>
          <w:sz w:val="28"/>
          <w:szCs w:val="28"/>
          <w:lang w:val="zh-TW" w:eastAsia="zh-TW"/>
        </w:rPr>
        <w:t>元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/</w:t>
      </w:r>
      <w:r>
        <w:rPr>
          <w:rFonts w:hint="eastAsia" w:ascii="仿宋" w:hAnsi="仿宋" w:eastAsia="仿宋" w:cs="仿宋"/>
          <w:b/>
          <w:bCs/>
          <w:sz w:val="28"/>
          <w:szCs w:val="28"/>
          <w:lang w:val="zh-TW" w:eastAsia="zh-TW"/>
        </w:rPr>
        <w:t>人</w:t>
      </w:r>
      <w:r>
        <w:rPr>
          <w:rFonts w:hint="eastAsia" w:ascii="仿宋" w:hAnsi="仿宋" w:eastAsia="仿宋" w:cs="仿宋"/>
          <w:b/>
          <w:bCs/>
          <w:sz w:val="28"/>
          <w:szCs w:val="28"/>
          <w:lang w:val="zh-TW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3.</w:t>
      </w:r>
      <w:r>
        <w:rPr>
          <w:rFonts w:hint="eastAsia" w:ascii="仿宋" w:hAnsi="仿宋" w:eastAsia="仿宋" w:cs="仿宋"/>
          <w:b/>
          <w:bCs/>
          <w:sz w:val="28"/>
          <w:szCs w:val="28"/>
          <w:lang w:val="zh-TW" w:eastAsia="zh-TW"/>
        </w:rPr>
        <w:t>汇款时请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注明培训人员姓名</w:t>
      </w:r>
      <w:r>
        <w:rPr>
          <w:rFonts w:hint="eastAsia" w:ascii="仿宋" w:hAnsi="仿宋" w:eastAsia="仿宋" w:cs="仿宋"/>
          <w:b/>
          <w:bCs/>
          <w:sz w:val="28"/>
          <w:szCs w:val="28"/>
          <w:lang w:val="zh-TW" w:eastAsia="zh-TW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并</w:t>
      </w:r>
      <w:r>
        <w:rPr>
          <w:rFonts w:hint="eastAsia" w:ascii="仿宋" w:hAnsi="仿宋" w:eastAsia="仿宋" w:cs="仿宋"/>
          <w:b/>
          <w:bCs/>
          <w:sz w:val="28"/>
          <w:szCs w:val="28"/>
          <w:lang w:val="zh-CN"/>
        </w:rPr>
        <w:t>于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sz w:val="28"/>
          <w:szCs w:val="28"/>
          <w:lang w:val="zh-CN"/>
        </w:rPr>
        <w:t>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b/>
          <w:bCs/>
          <w:sz w:val="28"/>
          <w:szCs w:val="28"/>
          <w:lang w:val="zh-CN"/>
        </w:rPr>
        <w:t>日之前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将</w:t>
      </w:r>
      <w:r>
        <w:rPr>
          <w:rFonts w:hint="eastAsia" w:ascii="仿宋" w:hAnsi="仿宋" w:eastAsia="仿宋" w:cs="仿宋"/>
          <w:b/>
          <w:bCs/>
          <w:sz w:val="28"/>
          <w:szCs w:val="28"/>
          <w:lang w:val="zh-TW" w:eastAsia="zh-TW"/>
        </w:rPr>
        <w:t>培训费汇入指定账户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或微信扫码支付，现场不收费。</w:t>
      </w:r>
    </w:p>
    <w:p>
      <w:pPr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drawing>
          <wp:inline distT="0" distB="0" distL="0" distR="0">
            <wp:extent cx="1035050" cy="1077595"/>
            <wp:effectExtent l="0" t="0" r="12700" b="8255"/>
            <wp:docPr id="1146" name="图片 1" descr="3d957eb0b9659b1f19b60320cc43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" name="图片 1" descr="3d957eb0b9659b1f19b60320cc43c7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766" cy="107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077" w:right="1021" w:bottom="624" w:left="102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ODY3ZTAxNGMyOGQwNDEzNjQ3YTYxZWZjYTNmZjcifQ=="/>
  </w:docVars>
  <w:rsids>
    <w:rsidRoot w:val="103C6768"/>
    <w:rsid w:val="103C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A5E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2023-05-08T04:52:00Z</dcterms:created>
  <dc:creator>a</dc:creator>
  <cp:lastModifiedBy>a</cp:lastModifiedBy>
  <dcterms:modified xsi:type="dcterms:W3CDTF">2023-05-08T04:53:21Z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3B33DADD67474917A314D065FE9E9D85_11</vt:lpwstr>
  </property>
</Properties>
</file>